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C06FE" w14:textId="77777777" w:rsidR="00337009" w:rsidRDefault="00000000">
      <w:pPr>
        <w:spacing w:line="360" w:lineRule="auto"/>
      </w:pPr>
      <w:r>
        <w:rPr>
          <w:noProof/>
        </w:rPr>
        <w:drawing>
          <wp:inline distT="0" distB="0" distL="0" distR="0" wp14:anchorId="1B462AE7" wp14:editId="6DE89F3B">
            <wp:extent cx="5000625" cy="2819400"/>
            <wp:effectExtent l="0" t="0" r="0" b="0"/>
            <wp:docPr id="100003" name="Picture 100003" descr="A video conference screen with a person on th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5000625" cy="2819400"/>
                    </a:xfrm>
                    <a:prstGeom prst="rect">
                      <a:avLst/>
                    </a:prstGeom>
                  </pic:spPr>
                </pic:pic>
              </a:graphicData>
            </a:graphic>
          </wp:inline>
        </w:drawing>
      </w:r>
    </w:p>
    <w:p w14:paraId="14E51220" w14:textId="77777777" w:rsidR="00337009" w:rsidRDefault="00337009">
      <w:pPr>
        <w:spacing w:line="360" w:lineRule="auto"/>
        <w:rPr>
          <w:rFonts w:ascii="Sennheiser Office" w:eastAsia="Sennheiser Office" w:hAnsi="Sennheiser Office" w:cs="Sennheiser Office"/>
          <w:b/>
          <w:bCs/>
        </w:rPr>
      </w:pPr>
    </w:p>
    <w:p w14:paraId="32F5038F" w14:textId="77777777" w:rsidR="00337009" w:rsidRDefault="00000000">
      <w:pPr>
        <w:spacing w:line="360" w:lineRule="auto"/>
      </w:pPr>
      <w:r>
        <w:rPr>
          <w:rFonts w:ascii="Sennheiser Office" w:eastAsia="Sennheiser Office" w:hAnsi="Sennheiser Office" w:cs="Sennheiser Office"/>
          <w:b/>
          <w:bCs/>
        </w:rPr>
        <w:t>Zoapi Innovations en Sennheiser sluiten partnership om samenwerkingsruimtes te vereenvoudigen</w:t>
      </w:r>
    </w:p>
    <w:p w14:paraId="7C9645AF" w14:textId="77777777" w:rsidR="00337009" w:rsidRDefault="00337009">
      <w:pPr>
        <w:spacing w:line="360" w:lineRule="auto"/>
        <w:rPr>
          <w:rFonts w:ascii="Sennheiser Office" w:eastAsia="Sennheiser Office" w:hAnsi="Sennheiser Office" w:cs="Sennheiser Office"/>
        </w:rPr>
      </w:pPr>
    </w:p>
    <w:p w14:paraId="2BFC4861" w14:textId="77777777" w:rsidR="00337009" w:rsidRDefault="00000000">
      <w:pPr>
        <w:spacing w:line="360" w:lineRule="auto"/>
      </w:pPr>
      <w:bookmarkStart w:id="0" w:name="_Hlk194574784"/>
      <w:bookmarkStart w:id="1" w:name="_Hlk194587205"/>
      <w:r>
        <w:rPr>
          <w:rFonts w:ascii="Sennheiser Office" w:eastAsia="Sennheiser Office" w:hAnsi="Sennheiser Office" w:cs="Sennheiser Office"/>
          <w:i/>
          <w:iCs/>
        </w:rPr>
        <w:t>Nieuwe samenwerking combineert Zoapi’s intuïtieve vergaderoplossingen met de audio- en videotechnologie van Sennheiser om aan de behoeften van de snel evoluerende werkplekken in India en andere cruciale wereldwijde markten te voldoen.</w:t>
      </w:r>
    </w:p>
    <w:bookmarkEnd w:id="0"/>
    <w:p w14:paraId="08718A2F" w14:textId="77777777" w:rsidR="00337009" w:rsidRDefault="00337009">
      <w:pPr>
        <w:spacing w:line="360" w:lineRule="auto"/>
        <w:rPr>
          <w:rFonts w:ascii="Sennheiser Office" w:eastAsia="Sennheiser Office" w:hAnsi="Sennheiser Office" w:cs="Sennheiser Office"/>
          <w:i/>
          <w:iCs/>
        </w:rPr>
      </w:pPr>
    </w:p>
    <w:bookmarkEnd w:id="1"/>
    <w:p w14:paraId="06CED17E" w14:textId="4355F317" w:rsidR="00337009" w:rsidRDefault="00000000">
      <w:pPr>
        <w:spacing w:line="360" w:lineRule="auto"/>
      </w:pPr>
      <w:r w:rsidRPr="00C51801">
        <w:rPr>
          <w:rFonts w:ascii="Sennheiser Office" w:eastAsia="Sennheiser Office" w:hAnsi="Sennheiser Office" w:cs="Sennheiser Office"/>
          <w:b/>
          <w:bCs/>
        </w:rPr>
        <w:t>Wedemark</w:t>
      </w:r>
      <w:r w:rsidR="00C51801" w:rsidRPr="00C51801">
        <w:rPr>
          <w:rFonts w:ascii="Sennheiser Office" w:eastAsia="Sennheiser Office" w:hAnsi="Sennheiser Office" w:cs="Sennheiser Office"/>
          <w:b/>
          <w:bCs/>
        </w:rPr>
        <w:t xml:space="preserve"> ,</w:t>
      </w:r>
      <w:r w:rsidRPr="00C51801">
        <w:rPr>
          <w:rFonts w:ascii="Sennheiser Office" w:eastAsia="Sennheiser Office" w:hAnsi="Sennheiser Office" w:cs="Sennheiser Office"/>
          <w:b/>
          <w:bCs/>
        </w:rPr>
        <w:t>10 april 2025 —</w:t>
      </w:r>
      <w:r>
        <w:rPr>
          <w:rFonts w:ascii="Sennheiser Office" w:eastAsia="Sennheiser Office" w:hAnsi="Sennheiser Office" w:cs="Sennheiser Office"/>
        </w:rPr>
        <w:t xml:space="preserve"> Sennheiser, de eerste keuze voor geavanceerde audiotechnologie die samenwerken en leren makkelijker maakt, en Zoapi Innovations, een in India gevestigde leverancier van innovatieve vergaderoplossingen, hebben hun krachten gebundeld om draadloze samenwerking te ondersteunen. Het partnership combineert Zoapi’s intuïtieve vergaderoplossingen met Sennheiser TeamConnect (TC) Bar Solutions om gebruikers dynamische controle en prestaties in vergader- en samenwerkingsruimtes te bieden.</w:t>
      </w:r>
    </w:p>
    <w:p w14:paraId="47478CE4" w14:textId="77777777" w:rsidR="00337009" w:rsidRDefault="00337009">
      <w:pPr>
        <w:spacing w:line="360" w:lineRule="auto"/>
        <w:rPr>
          <w:rFonts w:ascii="Sennheiser Office" w:eastAsia="Sennheiser Office" w:hAnsi="Sennheiser Office" w:cs="Sennheiser Office"/>
        </w:rPr>
      </w:pPr>
    </w:p>
    <w:p w14:paraId="1EF4D08F" w14:textId="77777777" w:rsidR="00337009" w:rsidRDefault="00000000">
      <w:pPr>
        <w:spacing w:line="360" w:lineRule="auto"/>
      </w:pPr>
      <w:r>
        <w:rPr>
          <w:rFonts w:ascii="Sennheiser Office" w:eastAsia="Sennheiser Office" w:hAnsi="Sennheiser Office" w:cs="Sennheiser Office"/>
        </w:rPr>
        <w:t xml:space="preserve">Sennheisers TC Bars zijn ontworpen om kleine en middelgrote ruimtes te voorzien van premium audio en dynamische video. Ze zijn beschikbaar in twee modellen: de TeamConnect Bar S (met vier microfoons en twee luidsprekers) en de TeamConnect Bar M (met zes microfoons en vier luidsprekers). Beide toestellen bieden plug-and-play USB-connectiviteit en kunnen naadloos geïntegreerd worden met Zoapi’s draadloze vergaderoplossing. </w:t>
      </w:r>
    </w:p>
    <w:p w14:paraId="30F1CD99" w14:textId="77777777" w:rsidR="00337009" w:rsidRDefault="00337009">
      <w:pPr>
        <w:spacing w:line="360" w:lineRule="auto"/>
        <w:rPr>
          <w:rFonts w:ascii="Sennheiser Office" w:eastAsia="Sennheiser Office" w:hAnsi="Sennheiser Office" w:cs="Sennheiser Office"/>
        </w:rPr>
      </w:pPr>
    </w:p>
    <w:p w14:paraId="476943A5" w14:textId="77777777" w:rsidR="00337009" w:rsidRDefault="00000000">
      <w:pPr>
        <w:spacing w:line="360" w:lineRule="auto"/>
        <w:rPr>
          <w:rFonts w:ascii="Sennheiser Office" w:eastAsia="Sennheiser Office" w:hAnsi="Sennheiser Office" w:cs="Sennheiser Office"/>
          <w:sz w:val="15"/>
          <w:szCs w:val="15"/>
        </w:rPr>
      </w:pPr>
      <w:r>
        <w:rPr>
          <w:rFonts w:ascii="Sennheiser Office" w:eastAsia="Sennheiser Office" w:hAnsi="Sennheiser Office" w:cs="Sennheiser Office"/>
          <w:sz w:val="15"/>
          <w:szCs w:val="15"/>
        </w:rPr>
        <w:lastRenderedPageBreak/>
        <w:t>De TC Bars bieden flexibele en schaalbare ruimte-opstellingen met een ingebouwde Dante-poort voor uitbreidingsmicrofoons en een mogelijkheid om een externe USB-camera toe te voegen, waardoor ze geschikt zijn voor ruimtes die een bredere dekking vereisen.</w:t>
      </w:r>
      <w:r>
        <w:rPr>
          <w:noProof/>
          <w:sz w:val="15"/>
          <w:szCs w:val="15"/>
        </w:rPr>
        <w:drawing>
          <wp:anchor distT="0" distB="0" distL="114300" distR="114300" simplePos="0" relativeHeight="251658240" behindDoc="0" locked="0" layoutInCell="1" allowOverlap="0" wp14:anchorId="103186EF" wp14:editId="571232E6">
            <wp:simplePos x="0" y="0"/>
            <wp:positionH relativeFrom="column">
              <wp:align>left</wp:align>
            </wp:positionH>
            <wp:positionV relativeFrom="paragraph">
              <wp:posOffset>0</wp:posOffset>
            </wp:positionV>
            <wp:extent cx="3190875" cy="1800225"/>
            <wp:effectExtent l="0" t="0" r="0" b="0"/>
            <wp:wrapSquare wrapText="bothSides"/>
            <wp:docPr id="100005" name="Picture 100005" descr="A person and person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3190875" cy="1800225"/>
                    </a:xfrm>
                    <a:prstGeom prst="rect">
                      <a:avLst/>
                    </a:prstGeom>
                  </pic:spPr>
                </pic:pic>
              </a:graphicData>
            </a:graphic>
          </wp:anchor>
        </w:drawing>
      </w:r>
      <w:r>
        <w:rPr>
          <w:sz w:val="15"/>
          <w:szCs w:val="15"/>
        </w:rPr>
        <w:br/>
      </w:r>
    </w:p>
    <w:p w14:paraId="2C54DB59" w14:textId="77777777" w:rsidR="00337009" w:rsidRDefault="00337009">
      <w:pPr>
        <w:spacing w:line="360" w:lineRule="auto"/>
        <w:rPr>
          <w:rFonts w:ascii="Sennheiser Office" w:eastAsia="Sennheiser Office" w:hAnsi="Sennheiser Office" w:cs="Sennheiser Office"/>
        </w:rPr>
      </w:pPr>
    </w:p>
    <w:p w14:paraId="4E6FA6F8" w14:textId="77777777" w:rsidR="00337009" w:rsidRDefault="00000000">
      <w:pPr>
        <w:spacing w:line="360" w:lineRule="auto"/>
      </w:pPr>
      <w:r>
        <w:rPr>
          <w:rFonts w:ascii="Sennheiser Office" w:eastAsia="Sennheiser Office" w:hAnsi="Sennheiser Office" w:cs="Sennheiser Office"/>
        </w:rPr>
        <w:t>Zoapi’s geavanceerde oplossingen voor meetingruimtes werden ontworpen om barrières te slopen en teams moeiteloos te verbinden, ongeacht hun fysieke locatie. Met Zoapi’s draadloze presentatiesystemen, videomeetingtools en intuïtieve boekingsoplossingen voor vergaderruimtes helpt het bedrijf organisaties om hun productiviteit te verbeteren en hun communicatie te stroomlijnen. De combinatie van Zoapi-oplossingen en Sennheiser TC Bars zorgt voor een makkelijke samenwerking door draadloze videomeetings mogelijk te maken. Het resultaat: een robuuste en intuïtieve oplossing voor moderne samenwerkingsomgevingen.</w:t>
      </w:r>
    </w:p>
    <w:p w14:paraId="2C65566E" w14:textId="77777777" w:rsidR="00337009" w:rsidRDefault="00337009">
      <w:pPr>
        <w:spacing w:line="360" w:lineRule="auto"/>
        <w:rPr>
          <w:rFonts w:ascii="Sennheiser Office" w:eastAsia="Sennheiser Office" w:hAnsi="Sennheiser Office" w:cs="Sennheiser Office"/>
        </w:rPr>
      </w:pPr>
    </w:p>
    <w:p w14:paraId="46B187BD" w14:textId="77777777" w:rsidR="00337009" w:rsidRDefault="00000000">
      <w:pPr>
        <w:spacing w:line="360" w:lineRule="auto"/>
      </w:pPr>
      <w:r>
        <w:rPr>
          <w:rFonts w:ascii="Sennheiser Office" w:eastAsia="Sennheiser Office" w:hAnsi="Sennheiser Office" w:cs="Sennheiser Office"/>
        </w:rPr>
        <w:t>"Bij Zoapi leggen we ons toe op de transformatie van de meetingruimte-ervaring via eenvoud en innovatie”, vertelt Prashanth NS, Cofounder &amp; CEO, Zoapi Innovations. “Een partnership aangaan met Sennheiser, een wereldleider in premium audio-oplossingen, is voor ons een spannende mijlpaal. Deze samenwerking verenigt Zoapi’s intuïtieve oplossingen voor vergaderruimtes met Sennheisers geavanceerde videobarcamera’s en vergadertechnologie. Zo zorgt ze voor een naadloze, uiterst performante oplossing die productiviteit en communicatie voor hedendaagse bedrijven opnieuw definieert."</w:t>
      </w:r>
    </w:p>
    <w:p w14:paraId="23B125F8" w14:textId="77777777" w:rsidR="00337009" w:rsidRDefault="00337009">
      <w:pPr>
        <w:spacing w:line="360" w:lineRule="auto"/>
        <w:rPr>
          <w:rFonts w:ascii="Sennheiser Office" w:eastAsia="Sennheiser Office" w:hAnsi="Sennheiser Office" w:cs="Sennheiser Office"/>
        </w:rPr>
      </w:pPr>
    </w:p>
    <w:p w14:paraId="5E0A596F" w14:textId="77777777" w:rsidR="00337009" w:rsidRDefault="00000000">
      <w:pPr>
        <w:spacing w:line="360" w:lineRule="auto"/>
        <w:rPr>
          <w:rFonts w:ascii="Sennheiser Office" w:eastAsia="Sennheiser Office" w:hAnsi="Sennheiser Office" w:cs="Sennheiser Office"/>
          <w:sz w:val="15"/>
          <w:szCs w:val="15"/>
        </w:rPr>
      </w:pPr>
      <w:r>
        <w:rPr>
          <w:rFonts w:ascii="Sennheiser Office" w:eastAsia="Sennheiser Office" w:hAnsi="Sennheiser Office" w:cs="Sennheiser Office"/>
          <w:sz w:val="15"/>
          <w:szCs w:val="15"/>
        </w:rPr>
        <w:t xml:space="preserve">Zoapi’s geavanceerde vergaderoplossingen werden ontworpen om barrières te slopen en teams moeiteloos te verbinden, ongeacht hun fysieke locatie. </w:t>
      </w:r>
      <w:r>
        <w:rPr>
          <w:noProof/>
          <w:sz w:val="15"/>
          <w:szCs w:val="15"/>
        </w:rPr>
        <w:drawing>
          <wp:anchor distT="0" distB="0" distL="114300" distR="114300" simplePos="0" relativeHeight="251659264" behindDoc="0" locked="0" layoutInCell="1" allowOverlap="0" wp14:anchorId="7037849B" wp14:editId="1CE73375">
            <wp:simplePos x="0" y="0"/>
            <wp:positionH relativeFrom="column">
              <wp:align>right</wp:align>
            </wp:positionH>
            <wp:positionV relativeFrom="paragraph">
              <wp:posOffset>0</wp:posOffset>
            </wp:positionV>
            <wp:extent cx="3390900" cy="1914525"/>
            <wp:effectExtent l="0" t="0" r="0" b="0"/>
            <wp:wrapSquare wrapText="bothSides"/>
            <wp:docPr id="100007" name="Picture 100007" descr="A group of people in a mee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3390900" cy="1914525"/>
                    </a:xfrm>
                    <a:prstGeom prst="rect">
                      <a:avLst/>
                    </a:prstGeom>
                  </pic:spPr>
                </pic:pic>
              </a:graphicData>
            </a:graphic>
          </wp:anchor>
        </w:drawing>
      </w:r>
      <w:r>
        <w:rPr>
          <w:sz w:val="15"/>
          <w:szCs w:val="15"/>
        </w:rPr>
        <w:br/>
      </w:r>
    </w:p>
    <w:p w14:paraId="4E15D5F5" w14:textId="77777777" w:rsidR="00337009" w:rsidRDefault="00337009">
      <w:pPr>
        <w:spacing w:line="360" w:lineRule="auto"/>
        <w:rPr>
          <w:rFonts w:ascii="Sennheiser Office" w:eastAsia="Sennheiser Office" w:hAnsi="Sennheiser Office" w:cs="Sennheiser Office"/>
        </w:rPr>
      </w:pPr>
    </w:p>
    <w:p w14:paraId="36BE01A7" w14:textId="77777777" w:rsidR="00337009" w:rsidRDefault="00000000">
      <w:pPr>
        <w:spacing w:line="360" w:lineRule="auto"/>
      </w:pPr>
      <w:r>
        <w:rPr>
          <w:rFonts w:ascii="Sennheiser Office" w:eastAsia="Sennheiser Office" w:hAnsi="Sennheiser Office" w:cs="Sennheiser Office"/>
        </w:rPr>
        <w:t xml:space="preserve">Sennheisers TC Bars beschikken over geïntegreerde beamforming-microfoonarrays voor bewegingsvrijheid en vloeiende overgangen tussen presentators. De full-range stereoluidsprekers garanderen een natuurlijke spraak en voortreffelijke verstaanbaarheid. Superieure audio wordt aangevuld met een camera met geavanceerde AI-functies, zoals autoframing en person tiling. Verder bieden de TC Bars flexibele en schaalbare ruimte-opstellingen met een ingebouwde </w:t>
      </w:r>
      <w:r>
        <w:rPr>
          <w:rFonts w:ascii="Sennheiser Office" w:eastAsia="Sennheiser Office" w:hAnsi="Sennheiser Office" w:cs="Sennheiser Office"/>
        </w:rPr>
        <w:lastRenderedPageBreak/>
        <w:t xml:space="preserve">Dante-poort voor uitbreidingsmicrofoons en de mogelijkheid om een externe USB-camera toe te voegen, waardoor ze geschikt zijn voor ruimtes die een bredere dekking vereisen. </w:t>
      </w:r>
    </w:p>
    <w:p w14:paraId="325241DB" w14:textId="77777777" w:rsidR="00337009" w:rsidRDefault="00337009">
      <w:pPr>
        <w:spacing w:line="360" w:lineRule="auto"/>
        <w:rPr>
          <w:rFonts w:ascii="Sennheiser Office" w:eastAsia="Sennheiser Office" w:hAnsi="Sennheiser Office" w:cs="Sennheiser Office"/>
        </w:rPr>
      </w:pPr>
    </w:p>
    <w:p w14:paraId="18B52E66" w14:textId="77777777" w:rsidR="00337009" w:rsidRDefault="00000000">
      <w:pPr>
        <w:spacing w:line="360" w:lineRule="auto"/>
      </w:pPr>
      <w:r>
        <w:rPr>
          <w:rFonts w:ascii="Sennheiser Office" w:eastAsia="Sennheiser Office" w:hAnsi="Sennheiser Office" w:cs="Sennheiser Office"/>
        </w:rPr>
        <w:t xml:space="preserve">“Sennheiser en Zoapi delen dezelfde overtuiging, namelijk dat samenwerken intuïtief moet zijn, niet gecompliceerd”, zegt Charlie Jones, Senior Partner Relations Manager, Business Communications, Sennheiser. “Ons partnership brengt technologieën samen die de meetingervaring vereenvoudigen, zodat gebruikers minder tijd kunnen spenderen aan het beheren van toestellen, en meer tijd hebben om zich te focussen op zinvolle samenwerking. We zijn in het bijzonder verheugd dat we deze visie kunnen ondersteunen in India’s dynamische, snelgroeiende technologielandschap.” </w:t>
      </w:r>
    </w:p>
    <w:p w14:paraId="79C1CF99" w14:textId="77777777" w:rsidR="00337009" w:rsidRDefault="00000000">
      <w:pPr>
        <w:spacing w:before="280" w:after="280" w:line="360" w:lineRule="auto"/>
        <w:rPr>
          <w:sz w:val="24"/>
          <w:szCs w:val="24"/>
        </w:rPr>
      </w:pPr>
      <w:r>
        <w:rPr>
          <w:rFonts w:ascii="Sennheiser Office" w:eastAsia="Sennheiser Office" w:hAnsi="Sennheiser Office" w:cs="Sennheiser Office"/>
        </w:rPr>
        <w:t xml:space="preserve">Meer informatie over Sennheiser en zijn oplossingen? Ga dan naar </w:t>
      </w:r>
      <w:hyperlink r:id="rId9" w:history="1">
        <w:r>
          <w:rPr>
            <w:rFonts w:ascii="Sennheiser Office" w:eastAsia="Sennheiser Office" w:hAnsi="Sennheiser Office" w:cs="Sennheiser Office"/>
            <w:color w:val="4472C4"/>
            <w:u w:val="single" w:color="4472C4"/>
          </w:rPr>
          <w:t>www.sennheiser.com</w:t>
        </w:r>
      </w:hyperlink>
      <w:r>
        <w:rPr>
          <w:rFonts w:ascii="Sennheiser Office" w:eastAsia="Sennheiser Office" w:hAnsi="Sennheiser Office" w:cs="Sennheiser Office"/>
        </w:rPr>
        <w:t xml:space="preserve">. </w:t>
      </w:r>
    </w:p>
    <w:sectPr w:rsidR="00337009">
      <w:headerReference w:type="default" r:id="rId10"/>
      <w:pgSz w:w="12240" w:h="15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D5D98" w14:textId="77777777" w:rsidR="00280708" w:rsidRDefault="00280708">
      <w:pPr>
        <w:spacing w:line="240" w:lineRule="auto"/>
      </w:pPr>
      <w:r>
        <w:separator/>
      </w:r>
    </w:p>
  </w:endnote>
  <w:endnote w:type="continuationSeparator" w:id="0">
    <w:p w14:paraId="149A57FB" w14:textId="77777777" w:rsidR="00280708" w:rsidRDefault="00280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nnheiser Office">
    <w:altName w:val="Calibri"/>
    <w:panose1 w:val="020B0604020202020204"/>
    <w:charset w:val="4D"/>
    <w:family w:val="auto"/>
    <w:pitch w:val="variable"/>
    <w:sig w:usb0="A00000AF" w:usb1="500020D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EA8F9" w14:textId="77777777" w:rsidR="00280708" w:rsidRDefault="00280708">
      <w:pPr>
        <w:spacing w:line="240" w:lineRule="auto"/>
      </w:pPr>
      <w:r>
        <w:separator/>
      </w:r>
    </w:p>
  </w:footnote>
  <w:footnote w:type="continuationSeparator" w:id="0">
    <w:p w14:paraId="2D2670ED" w14:textId="77777777" w:rsidR="00280708" w:rsidRDefault="002807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7673" w14:textId="77777777" w:rsidR="00337009" w:rsidRDefault="00000000">
    <w:pPr>
      <w:spacing w:line="195" w:lineRule="atLeast"/>
      <w:jc w:val="right"/>
    </w:pPr>
    <w:r>
      <w:rPr>
        <w:noProof/>
      </w:rPr>
      <w:drawing>
        <wp:anchor distT="0" distB="0" distL="114300" distR="114300" simplePos="0" relativeHeight="251658240" behindDoc="1" locked="0" layoutInCell="1" allowOverlap="1" wp14:anchorId="21BB46C2" wp14:editId="28963DD8">
          <wp:simplePos x="0" y="0"/>
          <wp:positionH relativeFrom="page">
            <wp:posOffset>900430</wp:posOffset>
          </wp:positionH>
          <wp:positionV relativeFrom="page">
            <wp:posOffset>422275</wp:posOffset>
          </wp:positionV>
          <wp:extent cx="581025" cy="438150"/>
          <wp:effectExtent l="0" t="0" r="0" b="0"/>
          <wp:wrapNone/>
          <wp:docPr id="100001" name="Picture 100001" descr="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rFonts w:ascii="Sennheiser Office" w:eastAsia="Sennheiser Office" w:hAnsi="Sennheiser Office" w:cs="Sennheiser Office"/>
        <w:caps/>
        <w:color w:val="0095D5"/>
        <w:spacing w:val="11"/>
        <w:sz w:val="15"/>
        <w:szCs w:val="15"/>
      </w:rPr>
      <w:t>Press Release</w:t>
    </w:r>
  </w:p>
  <w:p w14:paraId="03D8E53C" w14:textId="77777777" w:rsidR="00337009" w:rsidRDefault="00000000">
    <w:pPr>
      <w:spacing w:line="195" w:lineRule="atLeast"/>
      <w:jc w:val="right"/>
    </w:pPr>
    <w:r>
      <w:fldChar w:fldCharType="begin"/>
    </w:r>
    <w:r>
      <w:instrText xml:space="preserve"> PAGE </w:instrText>
    </w:r>
    <w:r>
      <w:fldChar w:fldCharType="separate"/>
    </w:r>
    <w:r>
      <w:t>3</w:t>
    </w:r>
    <w:r>
      <w:rPr>
        <w:rFonts w:ascii="Sennheiser Office" w:eastAsia="Sennheiser Office" w:hAnsi="Sennheiser Office" w:cs="Sennheiser Office"/>
        <w:caps/>
        <w:spacing w:val="11"/>
        <w:sz w:val="15"/>
        <w:szCs w:val="15"/>
      </w:rPr>
      <w:fldChar w:fldCharType="end"/>
    </w:r>
    <w:r>
      <w:rPr>
        <w:rFonts w:ascii="Sennheiser Office" w:eastAsia="Sennheiser Office" w:hAnsi="Sennheiser Office" w:cs="Sennheiser Office"/>
        <w:caps/>
        <w:spacing w:val="11"/>
        <w:sz w:val="15"/>
        <w:szCs w:val="15"/>
      </w:rPr>
      <w:t>/</w:t>
    </w:r>
    <w:r>
      <w:rPr>
        <w:rFonts w:ascii="Sennheiser Office" w:eastAsia="Sennheiser Office" w:hAnsi="Sennheiser Office" w:cs="Sennheiser Office"/>
        <w:caps/>
        <w:spacing w:val="11"/>
        <w:sz w:val="15"/>
        <w:szCs w:val="15"/>
      </w:rPr>
      <w:fldChar w:fldCharType="begin"/>
    </w:r>
    <w:r>
      <w:rPr>
        <w:rFonts w:ascii="Sennheiser Office" w:eastAsia="Sennheiser Office" w:hAnsi="Sennheiser Office" w:cs="Sennheiser Office"/>
        <w:caps/>
        <w:spacing w:val="11"/>
        <w:sz w:val="15"/>
        <w:szCs w:val="15"/>
      </w:rPr>
      <w:instrText xml:space="preserve"> NUMPAGES </w:instrText>
    </w:r>
    <w:r>
      <w:rPr>
        <w:rFonts w:ascii="Sennheiser Office" w:eastAsia="Sennheiser Office" w:hAnsi="Sennheiser Office" w:cs="Sennheiser Office"/>
        <w:caps/>
        <w:spacing w:val="11"/>
        <w:sz w:val="15"/>
        <w:szCs w:val="15"/>
      </w:rPr>
      <w:fldChar w:fldCharType="separate"/>
    </w:r>
    <w:r>
      <w:rPr>
        <w:rFonts w:ascii="Sennheiser Office" w:eastAsia="Sennheiser Office" w:hAnsi="Sennheiser Office" w:cs="Sennheiser Office"/>
        <w:caps/>
        <w:spacing w:val="11"/>
        <w:sz w:val="15"/>
        <w:szCs w:val="15"/>
      </w:rPr>
      <w:t>3</w:t>
    </w:r>
    <w:r>
      <w:rPr>
        <w:rFonts w:ascii="Sennheiser Office" w:eastAsia="Sennheiser Office" w:hAnsi="Sennheiser Office" w:cs="Sennheiser Office"/>
        <w:caps/>
        <w:spacing w:val="11"/>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09"/>
    <w:rsid w:val="00091F76"/>
    <w:rsid w:val="00280708"/>
    <w:rsid w:val="00337009"/>
    <w:rsid w:val="00AE0208"/>
    <w:rsid w:val="00C51801"/>
    <w:rsid w:val="00E1352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B791504"/>
  <w15:docId w15:val="{C273F985-6B14-8E4B-BD15-B01711FC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ennheis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33cbf82-b979-478d-8f42-ffc892e59dc3}" enabled="0" method="" siteId="{633cbf82-b979-478d-8f42-ffc892e59dc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van Antwerpen</cp:lastModifiedBy>
  <cp:revision>3</cp:revision>
  <cp:lastPrinted>2025-04-23T09:10:00Z</cp:lastPrinted>
  <dcterms:created xsi:type="dcterms:W3CDTF">2025-04-23T09:10:00Z</dcterms:created>
  <dcterms:modified xsi:type="dcterms:W3CDTF">2025-04-23T09:10:00Z</dcterms:modified>
</cp:coreProperties>
</file>